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5C4" w:rsidRPr="006647F0" w:rsidRDefault="004055C4" w:rsidP="004055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37AEB"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  <w:t xml:space="preserve"> </w:t>
      </w:r>
      <w:r w:rsidRPr="00037AE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</w:t>
      </w:r>
      <w:r w:rsidRPr="006647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4055C4" w:rsidRPr="006647F0" w:rsidRDefault="004055C4" w:rsidP="004055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Государственное автономное профессиональное </w:t>
      </w:r>
    </w:p>
    <w:p w:rsidR="004055C4" w:rsidRPr="006647F0" w:rsidRDefault="004055C4" w:rsidP="004055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образовательное учреждение</w:t>
      </w:r>
    </w:p>
    <w:p w:rsidR="004055C4" w:rsidRPr="006647F0" w:rsidRDefault="004055C4" w:rsidP="004055C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4055C4" w:rsidRPr="006647F0" w:rsidRDefault="004055C4" w:rsidP="004055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4055C4" w:rsidRPr="006647F0" w:rsidRDefault="004055C4" w:rsidP="004055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4055C4" w:rsidRPr="006647F0" w:rsidTr="00E74306">
        <w:tc>
          <w:tcPr>
            <w:tcW w:w="4785" w:type="dxa"/>
          </w:tcPr>
          <w:p w:rsidR="004055C4" w:rsidRPr="006647F0" w:rsidRDefault="004055C4" w:rsidP="00E74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4055C4" w:rsidRPr="006647F0" w:rsidRDefault="0037769D" w:rsidP="00E74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______________Н.Г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Шайдуллин</w:t>
            </w:r>
            <w:proofErr w:type="spellEnd"/>
          </w:p>
          <w:p w:rsidR="004055C4" w:rsidRPr="006647F0" w:rsidRDefault="0037769D" w:rsidP="00E7430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31.08. 2025</w:t>
            </w:r>
            <w:r w:rsidR="004055C4"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4055C4" w:rsidRPr="006647F0" w:rsidRDefault="004055C4" w:rsidP="00E74306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4055C4" w:rsidRPr="006647F0" w:rsidRDefault="004055C4" w:rsidP="00E74306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4055C4" w:rsidRPr="006647F0" w:rsidRDefault="004055C4" w:rsidP="00E74306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4055C4" w:rsidRPr="006647F0" w:rsidRDefault="004055C4" w:rsidP="00E74306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45C22" w:rsidRPr="00945C22" w:rsidRDefault="00945C22" w:rsidP="00945C22">
      <w:pPr>
        <w:widowControl w:val="0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«Согласовано»</w:t>
      </w:r>
    </w:p>
    <w:p w:rsidR="00945C22" w:rsidRPr="00945C22" w:rsidRDefault="00945C22" w:rsidP="00945C22">
      <w:pPr>
        <w:widowControl w:val="0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Инженер ООО «Агрокомплекс «Ак Барс»                                        </w:t>
      </w:r>
    </w:p>
    <w:p w:rsidR="00945C22" w:rsidRPr="00945C22" w:rsidRDefault="00945C22" w:rsidP="00945C22">
      <w:pPr>
        <w:widowControl w:val="0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C2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Pr="00945C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И.Ф. </w:t>
      </w:r>
      <w:proofErr w:type="spellStart"/>
      <w:r w:rsidRPr="00945C22">
        <w:rPr>
          <w:rFonts w:ascii="Times New Roman" w:eastAsia="Times New Roman" w:hAnsi="Times New Roman" w:cs="Times New Roman"/>
          <w:sz w:val="28"/>
          <w:szCs w:val="28"/>
          <w:lang w:eastAsia="ru-RU"/>
        </w:rPr>
        <w:t>Ахтамзянов</w:t>
      </w:r>
      <w:proofErr w:type="spellEnd"/>
    </w:p>
    <w:p w:rsidR="00945C22" w:rsidRPr="00945C22" w:rsidRDefault="00945C22" w:rsidP="00945C22">
      <w:pPr>
        <w:widowControl w:val="0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C22">
        <w:rPr>
          <w:rFonts w:ascii="Times New Roman" w:eastAsia="Times New Roman" w:hAnsi="Times New Roman" w:cs="Times New Roman"/>
          <w:sz w:val="28"/>
          <w:szCs w:val="28"/>
          <w:lang w:eastAsia="ru-RU"/>
        </w:rPr>
        <w:t>«     »  ___________ 2025 г.</w:t>
      </w:r>
    </w:p>
    <w:p w:rsidR="004055C4" w:rsidRPr="00037AEB" w:rsidRDefault="004055C4" w:rsidP="004055C4">
      <w:pPr>
        <w:widowControl w:val="0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4055C4" w:rsidRPr="00037AEB" w:rsidRDefault="004055C4" w:rsidP="004055C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7A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РАБОЧАЯ ПРОГРАММА УЧЕБНОЙ ДИСЦИПЛИНЫ</w:t>
      </w:r>
    </w:p>
    <w:p w:rsidR="004055C4" w:rsidRPr="00037AEB" w:rsidRDefault="004055C4" w:rsidP="004055C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4055C4" w:rsidRPr="00037AEB" w:rsidRDefault="004055C4" w:rsidP="004055C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7A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«ОП.02 ТЕХНИЧЕСКАЯ МЕХАНИКА»</w:t>
      </w:r>
    </w:p>
    <w:p w:rsidR="004055C4" w:rsidRDefault="004055C4" w:rsidP="004055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 </w:t>
      </w:r>
      <w:r w:rsidRPr="00037A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специальности СПО 35.02.16 Эксплуатация и</w:t>
      </w:r>
    </w:p>
    <w:p w:rsidR="004055C4" w:rsidRPr="00037AEB" w:rsidRDefault="004055C4" w:rsidP="004055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7A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ремонт сельскохозяйственной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037A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техники и оборудования</w:t>
      </w:r>
    </w:p>
    <w:p w:rsidR="004055C4" w:rsidRPr="00037AEB" w:rsidRDefault="004055C4" w:rsidP="004055C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055C4" w:rsidRPr="00037AEB" w:rsidRDefault="004055C4" w:rsidP="004055C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055C4" w:rsidRPr="00037AEB" w:rsidRDefault="004055C4" w:rsidP="004055C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055C4" w:rsidRPr="00037AEB" w:rsidRDefault="004055C4" w:rsidP="004055C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055C4" w:rsidRPr="00037AEB" w:rsidRDefault="004055C4" w:rsidP="004055C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055C4" w:rsidRPr="00037AEB" w:rsidRDefault="004055C4" w:rsidP="004055C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055C4" w:rsidRPr="00037AEB" w:rsidRDefault="004055C4" w:rsidP="004055C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055C4" w:rsidRPr="00037AEB" w:rsidRDefault="004055C4" w:rsidP="004055C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055C4" w:rsidRPr="00037AEB" w:rsidRDefault="004055C4" w:rsidP="004055C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055C4" w:rsidRPr="00037AEB" w:rsidRDefault="004055C4" w:rsidP="004055C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055C4" w:rsidRPr="00037AEB" w:rsidRDefault="004055C4" w:rsidP="004055C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055C4" w:rsidRDefault="004055C4" w:rsidP="004055C4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4055C4" w:rsidRDefault="004055C4" w:rsidP="004055C4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4055C4" w:rsidRDefault="004055C4" w:rsidP="004055C4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4055C4" w:rsidRDefault="0037769D" w:rsidP="004055C4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2025</w:t>
      </w:r>
      <w:r w:rsidR="004055C4" w:rsidRPr="00037AE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г.</w:t>
      </w:r>
    </w:p>
    <w:p w:rsidR="004055C4" w:rsidRPr="00234A3B" w:rsidRDefault="004055C4" w:rsidP="004055C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A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разработана на основе Федерального государственного образовательного стандарта (далее - ФГОС) по специальности СПО 35.02.16 Эксплуатация и ремонт сельскохозяйственной техники и оборудования</w:t>
      </w:r>
    </w:p>
    <w:p w:rsidR="004055C4" w:rsidRPr="00234A3B" w:rsidRDefault="004055C4" w:rsidP="004055C4">
      <w:pPr>
        <w:tabs>
          <w:tab w:val="left" w:pos="2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4055C4" w:rsidRPr="00234A3B" w:rsidRDefault="004055C4" w:rsidP="004055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34A3B">
        <w:rPr>
          <w:rFonts w:ascii="Times New Roman" w:eastAsia="Times New Roman" w:hAnsi="Times New Roman" w:cs="Times New Roman"/>
          <w:sz w:val="28"/>
          <w:szCs w:val="24"/>
          <w:lang w:eastAsia="ru-RU"/>
        </w:rPr>
        <w:t>Организация – разработчик: ГАПОУ «Арский агропромышленный профессиональный колледж»</w:t>
      </w:r>
    </w:p>
    <w:p w:rsidR="004055C4" w:rsidRPr="00234A3B" w:rsidRDefault="004055C4" w:rsidP="004055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055C4" w:rsidRPr="00234A3B" w:rsidRDefault="004055C4" w:rsidP="004055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34A3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Разработчик: </w:t>
      </w:r>
      <w:proofErr w:type="spellStart"/>
      <w:r w:rsidRPr="00234A3B">
        <w:rPr>
          <w:rFonts w:ascii="Times New Roman" w:eastAsia="Times New Roman" w:hAnsi="Times New Roman" w:cs="Times New Roman"/>
          <w:sz w:val="28"/>
          <w:szCs w:val="24"/>
          <w:lang w:eastAsia="ru-RU"/>
        </w:rPr>
        <w:t>Гиниятов</w:t>
      </w:r>
      <w:proofErr w:type="spellEnd"/>
      <w:r w:rsidRPr="00234A3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Ильнар </w:t>
      </w:r>
      <w:proofErr w:type="spellStart"/>
      <w:r w:rsidRPr="00234A3B">
        <w:rPr>
          <w:rFonts w:ascii="Times New Roman" w:eastAsia="Times New Roman" w:hAnsi="Times New Roman" w:cs="Times New Roman"/>
          <w:sz w:val="28"/>
          <w:szCs w:val="24"/>
          <w:lang w:eastAsia="ru-RU"/>
        </w:rPr>
        <w:t>Шамилевич</w:t>
      </w:r>
      <w:proofErr w:type="spellEnd"/>
    </w:p>
    <w:p w:rsidR="004055C4" w:rsidRPr="00234A3B" w:rsidRDefault="004055C4" w:rsidP="004055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055C4" w:rsidRPr="00234A3B" w:rsidRDefault="004055C4" w:rsidP="004055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055C4" w:rsidRPr="006647F0" w:rsidRDefault="004055C4" w:rsidP="004055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Рассмотрено на   Педагогическом Совете ГАПОУ «Арский агропромышленный профессиональный колледж»</w:t>
      </w:r>
    </w:p>
    <w:p w:rsidR="004055C4" w:rsidRPr="00037AEB" w:rsidRDefault="004055C4" w:rsidP="004055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Заключение Педагогического совета </w:t>
      </w:r>
      <w:r w:rsidR="0037769D">
        <w:rPr>
          <w:rFonts w:ascii="Times New Roman" w:eastAsia="Calibri" w:hAnsi="Times New Roman" w:cs="Times New Roman"/>
          <w:sz w:val="28"/>
          <w:szCs w:val="28"/>
          <w:lang w:eastAsia="ru-RU"/>
        </w:rPr>
        <w:t>№__1__  от «31_»__августа___2025</w:t>
      </w: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4055C4" w:rsidRDefault="004055C4" w:rsidP="004055C4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</w:rPr>
        <w:lastRenderedPageBreak/>
        <w:fldChar w:fldCharType="begin"/>
      </w:r>
      <w:r w:rsidRPr="00D13006">
        <w:rPr>
          <w:rFonts w:ascii="Times New Roman" w:hAnsi="Times New Roman" w:cs="Times New Roman"/>
          <w:sz w:val="28"/>
          <w:szCs w:val="28"/>
        </w:rPr>
        <w:instrText xml:space="preserve"> TOC \h \z \t "Раздел 1;1;Раздел 1.1;2" </w:instrText>
      </w:r>
      <w:r w:rsidRPr="00D13006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156825287" w:history="1">
        <w:r w:rsidRPr="00D13006">
          <w:rPr>
            <w:rFonts w:ascii="Times New Roman" w:hAnsi="Times New Roman" w:cs="Times New Roman"/>
            <w:sz w:val="28"/>
            <w:szCs w:val="28"/>
          </w:rPr>
          <w:t>СОДЕРЖАНИЕ ПРОГРАММЫ</w:t>
        </w:r>
        <w:r w:rsidRPr="00D13006">
          <w:rPr>
            <w:rFonts w:ascii="Times New Roman" w:hAnsi="Times New Roman" w:cs="Times New Roman"/>
            <w:webHidden/>
            <w:sz w:val="28"/>
            <w:szCs w:val="28"/>
          </w:rPr>
          <w:tab/>
        </w:r>
        <w:r w:rsidRPr="00D13006">
          <w:rPr>
            <w:rFonts w:ascii="Times New Roman" w:hAnsi="Times New Roman" w:cs="Times New Roman"/>
            <w:webHidden/>
            <w:sz w:val="28"/>
            <w:szCs w:val="28"/>
          </w:rPr>
          <w:fldChar w:fldCharType="begin"/>
        </w:r>
        <w:r w:rsidRPr="00D13006">
          <w:rPr>
            <w:rFonts w:ascii="Times New Roman" w:hAnsi="Times New Roman" w:cs="Times New Roman"/>
            <w:webHidden/>
            <w:sz w:val="28"/>
            <w:szCs w:val="28"/>
          </w:rPr>
          <w:instrText xml:space="preserve"> PAGEREF _Toc156825287 \h </w:instrText>
        </w:r>
        <w:r w:rsidRPr="00D13006">
          <w:rPr>
            <w:rFonts w:ascii="Times New Roman" w:hAnsi="Times New Roman" w:cs="Times New Roman"/>
            <w:webHidden/>
            <w:sz w:val="28"/>
            <w:szCs w:val="28"/>
          </w:rPr>
        </w:r>
        <w:r w:rsidRPr="00D13006">
          <w:rPr>
            <w:rFonts w:ascii="Times New Roman" w:hAnsi="Times New Roman" w:cs="Times New Roman"/>
            <w:webHidden/>
            <w:sz w:val="28"/>
            <w:szCs w:val="28"/>
          </w:rPr>
          <w:fldChar w:fldCharType="separate"/>
        </w:r>
        <w:r w:rsidRPr="00D13006">
          <w:rPr>
            <w:rFonts w:ascii="Times New Roman" w:hAnsi="Times New Roman" w:cs="Times New Roman"/>
            <w:webHidden/>
            <w:sz w:val="28"/>
            <w:szCs w:val="28"/>
          </w:rPr>
          <w:t>3</w:t>
        </w:r>
        <w:r w:rsidRPr="00D13006">
          <w:rPr>
            <w:rFonts w:ascii="Times New Roman" w:hAnsi="Times New Roman" w:cs="Times New Roman"/>
            <w:webHidden/>
            <w:sz w:val="28"/>
            <w:szCs w:val="28"/>
          </w:rPr>
          <w:fldChar w:fldCharType="end"/>
        </w:r>
      </w:hyperlink>
    </w:p>
    <w:p w:rsidR="00D13006" w:rsidRPr="00D13006" w:rsidRDefault="005E2162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hyperlink w:anchor="_Toc156825288" w:history="1">
        <w:r w:rsidR="00D13006" w:rsidRPr="00D13006">
          <w:rPr>
            <w:rFonts w:ascii="Times New Roman" w:hAnsi="Times New Roman" w:cs="Times New Roman"/>
            <w:sz w:val="28"/>
            <w:szCs w:val="28"/>
          </w:rPr>
          <w:t>1. Общая характеристика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tab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fldChar w:fldCharType="begin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instrText xml:space="preserve"> PAGEREF _Toc156825288 \h </w:instrTex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fldChar w:fldCharType="separate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t>4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fldChar w:fldCharType="end"/>
        </w:r>
      </w:hyperlink>
    </w:p>
    <w:p w:rsidR="00D13006" w:rsidRPr="00D13006" w:rsidRDefault="005E2162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hyperlink w:anchor="_Toc156825289" w:history="1">
        <w:r w:rsidR="00D13006" w:rsidRPr="00D13006">
          <w:rPr>
            <w:rFonts w:ascii="Times New Roman" w:hAnsi="Times New Roman" w:cs="Times New Roman"/>
            <w:sz w:val="28"/>
            <w:szCs w:val="28"/>
            <w:lang w:eastAsia="ru-RU"/>
          </w:rPr>
          <w:t>1.1. Цель и место дисциплины в структуре образовательной программы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tab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begin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instrText xml:space="preserve"> PAGEREF _Toc156825289 \h </w:instrTex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separate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t>4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end"/>
        </w:r>
      </w:hyperlink>
    </w:p>
    <w:p w:rsidR="00D13006" w:rsidRPr="00D13006" w:rsidRDefault="005E2162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hyperlink w:anchor="_Toc156825290" w:history="1">
        <w:r w:rsidR="00D13006" w:rsidRPr="00D13006">
          <w:rPr>
            <w:rFonts w:ascii="Times New Roman" w:hAnsi="Times New Roman" w:cs="Times New Roman"/>
            <w:sz w:val="28"/>
            <w:szCs w:val="28"/>
            <w:lang w:eastAsia="ru-RU"/>
          </w:rPr>
          <w:t>1.2. Планируемые результаты освоения дисциплины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tab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begin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instrText xml:space="preserve"> PAGEREF _Toc156825290 \h </w:instrTex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separate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t>4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end"/>
        </w:r>
      </w:hyperlink>
    </w:p>
    <w:p w:rsidR="00D13006" w:rsidRPr="00D13006" w:rsidRDefault="005E2162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hyperlink w:anchor="_Toc156825291" w:history="1">
        <w:r w:rsidR="00D13006" w:rsidRPr="00D13006">
          <w:rPr>
            <w:rFonts w:ascii="Times New Roman" w:hAnsi="Times New Roman" w:cs="Times New Roman"/>
            <w:sz w:val="28"/>
            <w:szCs w:val="28"/>
          </w:rPr>
          <w:t>2. Структура и содержание ДИСЦИПЛИНЫ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tab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fldChar w:fldCharType="begin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instrText xml:space="preserve"> PAGEREF _Toc156825291 \h </w:instrTex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fldChar w:fldCharType="separate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t>4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fldChar w:fldCharType="end"/>
        </w:r>
      </w:hyperlink>
    </w:p>
    <w:p w:rsidR="00D13006" w:rsidRPr="00D13006" w:rsidRDefault="005E2162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hyperlink w:anchor="_Toc156825292" w:history="1">
        <w:r w:rsidR="00D13006" w:rsidRPr="00D13006">
          <w:rPr>
            <w:rFonts w:ascii="Times New Roman" w:hAnsi="Times New Roman" w:cs="Times New Roman"/>
            <w:sz w:val="28"/>
            <w:szCs w:val="28"/>
            <w:lang w:eastAsia="ru-RU"/>
          </w:rPr>
          <w:t>2.1. Трудоемкость освоения дисциплины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tab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begin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instrText xml:space="preserve"> PAGEREF _Toc156825292 \h </w:instrTex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separate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t>4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end"/>
        </w:r>
      </w:hyperlink>
    </w:p>
    <w:p w:rsidR="00D13006" w:rsidRPr="00D13006" w:rsidRDefault="005E2162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hyperlink w:anchor="_Toc156825293" w:history="1">
        <w:r w:rsidR="00D13006" w:rsidRPr="00D13006">
          <w:rPr>
            <w:rFonts w:ascii="Times New Roman" w:hAnsi="Times New Roman" w:cs="Times New Roman"/>
            <w:sz w:val="28"/>
            <w:szCs w:val="28"/>
            <w:lang w:eastAsia="ru-RU"/>
          </w:rPr>
          <w:t>2.2. Содержание дисциплины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tab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begin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instrText xml:space="preserve"> PAGEREF _Toc156825293 \h </w:instrTex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separate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t>5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end"/>
        </w:r>
      </w:hyperlink>
    </w:p>
    <w:p w:rsidR="00D13006" w:rsidRPr="00D13006" w:rsidRDefault="005E2162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hyperlink w:anchor="_Toc156825296" w:history="1">
        <w:r w:rsidR="00D13006" w:rsidRPr="00D13006">
          <w:rPr>
            <w:rFonts w:ascii="Times New Roman" w:hAnsi="Times New Roman" w:cs="Times New Roman"/>
            <w:sz w:val="28"/>
            <w:szCs w:val="28"/>
          </w:rPr>
          <w:t>3. Условия реализации ДИСЦИПЛИНЫ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tab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fldChar w:fldCharType="begin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instrText xml:space="preserve"> PAGEREF _Toc156825296 \h </w:instrTex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fldChar w:fldCharType="separate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t>7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fldChar w:fldCharType="end"/>
        </w:r>
      </w:hyperlink>
    </w:p>
    <w:p w:rsidR="00D13006" w:rsidRPr="00D13006" w:rsidRDefault="005E2162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hyperlink w:anchor="_Toc156825297" w:history="1">
        <w:r w:rsidR="00D13006" w:rsidRPr="00D13006">
          <w:rPr>
            <w:rFonts w:ascii="Times New Roman" w:hAnsi="Times New Roman" w:cs="Times New Roman"/>
            <w:sz w:val="28"/>
            <w:szCs w:val="28"/>
            <w:lang w:eastAsia="ru-RU"/>
          </w:rPr>
          <w:t>3.1. Материально-техническое обеспечение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tab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begin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instrText xml:space="preserve"> PAGEREF _Toc156825297 \h </w:instrTex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separate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t>7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end"/>
        </w:r>
      </w:hyperlink>
    </w:p>
    <w:p w:rsidR="00D13006" w:rsidRPr="00D13006" w:rsidRDefault="005E2162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hyperlink w:anchor="_Toc156825298" w:history="1">
        <w:r w:rsidR="00D13006" w:rsidRPr="00D13006">
          <w:rPr>
            <w:rFonts w:ascii="Times New Roman" w:hAnsi="Times New Roman" w:cs="Times New Roman"/>
            <w:sz w:val="28"/>
            <w:szCs w:val="28"/>
            <w:lang w:eastAsia="ru-RU"/>
          </w:rPr>
          <w:t>3.2. Учебно-методическое обеспечение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tab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begin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instrText xml:space="preserve"> PAGEREF _Toc156825298 \h </w:instrTex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separate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t>7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end"/>
        </w:r>
      </w:hyperlink>
    </w:p>
    <w:p w:rsidR="00D13006" w:rsidRPr="00D13006" w:rsidRDefault="005E2162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hyperlink w:anchor="_Toc156825299" w:history="1">
        <w:r w:rsidR="00D13006" w:rsidRPr="00D13006">
          <w:rPr>
            <w:rFonts w:ascii="Times New Roman" w:hAnsi="Times New Roman" w:cs="Times New Roman"/>
            <w:sz w:val="28"/>
            <w:szCs w:val="28"/>
          </w:rPr>
          <w:t>4. Контроль и оценка результатов  освоения ДИСЦИПЛИНЫ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tab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fldChar w:fldCharType="begin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instrText xml:space="preserve"> PAGEREF _Toc156825299 \h </w:instrTex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fldChar w:fldCharType="separate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t>7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fldChar w:fldCharType="end"/>
        </w:r>
      </w:hyperlink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fldChar w:fldCharType="end"/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  <w:sectPr w:rsidR="00D13006" w:rsidRPr="00D13006" w:rsidSect="00D13006">
          <w:headerReference w:type="even" r:id="rId7"/>
          <w:headerReference w:type="default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4055C4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Общая характеристика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t>РАБОЧЕЙ ПРОГРАММЫ УЧЕБНОЙ ДИСЦИПЛИНЫ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t>«ОП.04 Техническая механика»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nl-NL"/>
        </w:rPr>
      </w:pPr>
      <w:r w:rsidRPr="00D13006">
        <w:rPr>
          <w:rFonts w:ascii="Times New Roman" w:hAnsi="Times New Roman" w:cs="Times New Roman"/>
          <w:sz w:val="28"/>
          <w:szCs w:val="28"/>
          <w:lang w:eastAsia="nl-NL"/>
        </w:rPr>
        <w:t>(наименование дисциплины)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t>1.1. Цель и место дисциплины в структуре образовательной программы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t>Цель дисциплины</w:t>
      </w:r>
      <w:proofErr w:type="gram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«О</w:t>
      </w:r>
      <w:proofErr w:type="gram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>П.04 Техническая механика»: формирование у студентов знаний в областях теории механизмов и машин, сопротивления материалов и основ конструирования деталей машин.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t>Дисциплина</w:t>
      </w:r>
      <w:proofErr w:type="gram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«О</w:t>
      </w:r>
      <w:proofErr w:type="gram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П.04 Техническая </w:t>
      </w:r>
      <w:proofErr w:type="spell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механика»включена</w:t>
      </w:r>
      <w:proofErr w:type="spell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 в включена в обязательную часть (общепрофессионального) цикла образовательной программы.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t>1.2. Планируемые результаты освоения дисциплины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4.3ОПОП-П).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</w:t>
      </w:r>
      <w:proofErr w:type="gram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 должен</w:t>
      </w:r>
      <w:r w:rsidRPr="00D13006">
        <w:rPr>
          <w:rFonts w:ascii="Times New Roman" w:hAnsi="Times New Roman" w:cs="Times New Roman"/>
          <w:sz w:val="28"/>
          <w:szCs w:val="28"/>
          <w:lang w:eastAsia="ru-RU"/>
        </w:rPr>
        <w:footnoteReference w:id="1"/>
      </w:r>
      <w:r w:rsidRPr="00D13006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3228"/>
        <w:gridCol w:w="3305"/>
        <w:gridCol w:w="2610"/>
      </w:tblGrid>
      <w:tr w:rsidR="00D13006" w:rsidRPr="007A17DE" w:rsidTr="00D13006">
        <w:trPr>
          <w:trHeight w:val="649"/>
        </w:trPr>
        <w:tc>
          <w:tcPr>
            <w:tcW w:w="959" w:type="dxa"/>
            <w:hideMark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ПК</w:t>
            </w:r>
          </w:p>
        </w:tc>
        <w:tc>
          <w:tcPr>
            <w:tcW w:w="3289" w:type="dxa"/>
            <w:hideMark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948" w:type="dxa"/>
            <w:hideMark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Владеть навыками</w:t>
            </w: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 w:val="restart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3289" w:type="dxa"/>
            <w:vAlign w:val="center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актуальный профессиональный </w:t>
            </w: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и социальный контекст, в котором приходится работать и жить </w:t>
            </w:r>
          </w:p>
        </w:tc>
        <w:tc>
          <w:tcPr>
            <w:tcW w:w="2658" w:type="dxa"/>
            <w:vMerge w:val="restart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vAlign w:val="center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 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vAlign w:val="center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этапы решения задачи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алгоритмы выполнения работ в </w:t>
            </w:r>
            <w:proofErr w:type="gramStart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и смежных областях</w:t>
            </w: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vAlign w:val="center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методы работы в профессиональной и смежных сферах</w:t>
            </w:r>
            <w:proofErr w:type="gramEnd"/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vAlign w:val="center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действия 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структуру плана для решения задач </w:t>
            </w: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vAlign w:val="center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необходимые ресурсы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порядок </w:t>
            </w:r>
            <w:proofErr w:type="gramStart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vAlign w:val="center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владеть актуальными методами работы </w:t>
            </w: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в профессиональной и смежных сферах</w:t>
            </w:r>
            <w:proofErr w:type="gramEnd"/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vAlign w:val="center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реализовывать составленный план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vAlign w:val="center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 w:val="restart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задачи для поиска информации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номенклатура информационных источников, применяемых в профессиональной деятельности </w:t>
            </w:r>
          </w:p>
        </w:tc>
        <w:tc>
          <w:tcPr>
            <w:tcW w:w="2658" w:type="dxa"/>
            <w:vMerge w:val="restart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необходимые источники информации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приемы структурирования информации </w:t>
            </w: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планировать процесс поиска; структурировать получаемую информацию 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выделять наиболее </w:t>
            </w:r>
            <w:proofErr w:type="gramStart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значимое</w:t>
            </w:r>
            <w:proofErr w:type="gramEnd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перечне информации 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порядок их применения и программное обеспечение в </w:t>
            </w: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профессиональной </w:t>
            </w:r>
            <w:proofErr w:type="gramStart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proofErr w:type="gramEnd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том числе с использованием цифровых средств</w:t>
            </w: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оценивать практическую значимость результатов поиска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современное программное обеспечение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 w:val="restart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направления ресурсосбережения в рамках профессиональной деятельности по </w:t>
            </w:r>
            <w:proofErr w:type="spellStart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специальности</w:t>
            </w:r>
            <w:proofErr w:type="gramStart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,о</w:t>
            </w:r>
            <w:proofErr w:type="gramEnd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существлять</w:t>
            </w:r>
            <w:proofErr w:type="spellEnd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работу с соблюдением принципов бережливого производства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основные ресурсы, задействованные </w:t>
            </w: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в профессиональной деятельности</w:t>
            </w:r>
          </w:p>
        </w:tc>
        <w:tc>
          <w:tcPr>
            <w:tcW w:w="2658" w:type="dxa"/>
            <w:vMerge w:val="restart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пути обеспечения ресурсосбережения</w:t>
            </w: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 бережливого производства</w:t>
            </w: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направления изменения климатических условий региона</w:t>
            </w: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 w:val="restart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понимать общий смысл </w:t>
            </w: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правила построения простых </w:t>
            </w: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 сложных предложений на профессиональные темы</w:t>
            </w:r>
          </w:p>
        </w:tc>
        <w:tc>
          <w:tcPr>
            <w:tcW w:w="2658" w:type="dxa"/>
            <w:vMerge w:val="restart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участвовать в диалогах на знакомые общие </w:t>
            </w: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и профессиональные темы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общеупотребительные глаголы (бытовая и профессиональная лексика)</w:t>
            </w: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строить простые высказывания о себе и о своей профессиональной деятельности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кратко обосновывать и объяснять свои действия (текущие и планируемые)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произношения</w:t>
            </w: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чтения текстов профессиональной направленности</w:t>
            </w: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1.1.</w:t>
            </w: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Читать чертежи узлов и деталей сельскохозяйственной техники.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 технической документации, поставляемой с сельскохозяйственной техникой, и требования к документации.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 разборочно-сборочных работ сельскохозяйственных машин и механизмов.</w:t>
            </w: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Пользоваться инструментами и оборудованием, необходимыми для выполнения работ по вводу в эксплуатацию новой сельскохозяйственной техники.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 регулировочных работ при настройке машин на режимы работы.</w:t>
            </w: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Осуществлять проверку работоспособности и настройку инструмента, оборудования, </w:t>
            </w: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сельскохозяйственной техники.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Основные типы сельскохозяйственной техники, области ее </w:t>
            </w: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применения.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Проверка комплектности изделия (сельскохозяйственной </w:t>
            </w: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техники и оборудования) и технической документации, поставляемой с сельскохозяйственной техникой</w:t>
            </w: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Приводить составные части изделия в рабочее положение в различных режимах работы.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Порядок </w:t>
            </w:r>
            <w:proofErr w:type="spellStart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расконсервации</w:t>
            </w:r>
            <w:proofErr w:type="spellEnd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новой сельскохозяйственной техники.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Эксплуатационная обкатка сельскохозяйственной техники в режимах, указанных в эксплуатационных документах</w:t>
            </w: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Агрегатировать</w:t>
            </w:r>
            <w:proofErr w:type="spellEnd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вводимую в эксплуатацию технику с энергетическими средствами.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Назначение, </w:t>
            </w:r>
            <w:proofErr w:type="spellStart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устройство</w:t>
            </w:r>
            <w:proofErr w:type="gramStart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,т</w:t>
            </w:r>
            <w:proofErr w:type="gramEnd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ехнические</w:t>
            </w:r>
            <w:proofErr w:type="spellEnd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характеристики, конструктивные особенности, , режимы работы, регулировки и правила эксплуатации тракторов, автомобилей, </w:t>
            </w:r>
            <w:proofErr w:type="spellStart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сельскохозяйственныхмашин</w:t>
            </w:r>
            <w:proofErr w:type="spellEnd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Управлять вводимой в эксплуатацию сельскохозяйственной техникой в соответствии с инструкциями по ее эксплуатации.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эксплуатации специального оборудования, инструментов при вводе сельскохозяйственной техники в эксплуатацию.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Применять средства индивидуальной защиты при проведении работ по вводу сельскохозяйственной техники в эксплуатацию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выполнения работ по монтажу и сборке новой сельскохозяйственной техники.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Назначение и порядок использования расходных, горюче-смазочных материалов и специальных жидкостей при вводе сельскохозяйственной </w:t>
            </w: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техники в эксплуатацию.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пуска (апробирования), регулирования, комплексного апробирования сельскохозяйственной техники.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Нормативно-техническая документация по эксплуатации сельскохозяйственной техники.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обкатки новой сельскохозяйственной техники, вводимой в эксплуатацию.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 охраны труда в объеме, необходимом для выполнения трудовых обязанностей.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1.5.</w:t>
            </w: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Подбирать инструмент, оборудование, </w:t>
            </w:r>
            <w:proofErr w:type="spellStart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включаяспециальные</w:t>
            </w:r>
            <w:proofErr w:type="spellEnd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средства диагностики, расходные материалы, необходимые для проведения технического обслуживания сельскохозяйственной техники, с учетом ее вида и вида технического обслуживания.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 регулировочных работ при настройке машин на режимы работы.</w:t>
            </w: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</w:t>
            </w: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сельскохозяйственной техники.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Нормативно-техническая документация по техническому обслуживанию сельскохозяйственной техники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работ на стационаре с использованием рабочего и вспомогательного оборудования тракторов, сельскохозяйственных </w:t>
            </w: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машин</w:t>
            </w: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Выбирать горюче-смазочные материалы и специальные жидкости в соответствии с </w:t>
            </w:r>
            <w:proofErr w:type="spellStart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химмотологической</w:t>
            </w:r>
            <w:proofErr w:type="spellEnd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картой сельскохозяйственной техники.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Читать чертежи узлов и деталей сельскохозяйственной техники при проведении всех видов технического обслуживания.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Управлять обслуживаемой сельскохозяйственной техникой в соответствии с инструкциями по ее эксплуатации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Типы и принцип работы сцепных устройств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Проводить техническое обслуживание сельскохозяйственной техники с соблюдением требований охраны окружающей среды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техники.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2.1.</w:t>
            </w: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Читать чертежи узлов и деталей сельскохозяйственной техники при проведении всех видов ремонта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Постановка сельскохозяйственной техники на ремонт</w:t>
            </w: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Пользоваться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Обнаружение неисправностей сельскохозяйственной техники</w:t>
            </w: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Выполнять поиск составной части (нескольких составных частей), обусловливающих неисправность сельскохозяйственной техники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Нормативно-техническая документация по ремонту сельскохозяйственной техники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Локализация обнаруженных неисправностей сельскохозяйственной техники</w:t>
            </w: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Управлять сельскохозяйственной техникой в соответствии с инструкциями по ее эксплуатации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постановки сельскохозяйственной техники на ремонт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Производить ремонт сельскохозяйственной техники с соблюдением требований охраны окружающей среды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выполнения различных видов ремонта сельскохозяйственной техники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Пользоваться спецодеждой, применять средства индивидуальной защиты при проведении ремонта сельскохозяйственной техники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обнаружения и локализации неисправностей сельскохозяйственной техники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Методы обнаружения явных и скрытых дефектов деталей сельскохозяйственных машин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 охраны окружающей среды при ремонте сельскохозяйственной техники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 охраны труда в объеме, необходимом для выполнения трудовых обязанностей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2.7.</w:t>
            </w: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Пользоваться информационными технологиями для оценки объема и качества работ, выполняемых работниками при проведении технического обслуживания и ремонта сельскохозяйственной техники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Нормативно-техническая документация по техническому обслуживанию и ремонту сельскохозяйственной техники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 качества выполнения операций в рамках технического обслуживания и ремонта сельскохозяйственной техники</w:t>
            </w: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Выявлять причины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Принимать меры по устранению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Перечень показателей, по которым оценивается качество выполнения работ в рамках технического обслуживания и ремонта сельскохозяйственной техники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Осуществлять оперативное взаимодействие с работниками с использованием цифровых технологий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Методы оценки (в том числе с использованием цифровых технологий) качества и объема выполненных работ по техническому обслуживанию и ремонту сельскохозяйственной </w:t>
            </w: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техники и оборудования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 охраны труда в объеме, необходимом для выполнения трудовых обязанностей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2. Структура и содержание ДИСЦИПЛИНЫ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t>2.1. Трудоемкость освоения дисциплины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526"/>
        <w:gridCol w:w="1159"/>
        <w:gridCol w:w="2327"/>
      </w:tblGrid>
      <w:tr w:rsidR="00D13006" w:rsidRPr="00D13006" w:rsidTr="00D13006">
        <w:trPr>
          <w:trHeight w:val="23"/>
        </w:trPr>
        <w:tc>
          <w:tcPr>
            <w:tcW w:w="3259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составных частей дисциплины</w:t>
            </w:r>
          </w:p>
        </w:tc>
        <w:tc>
          <w:tcPr>
            <w:tcW w:w="579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Объем в часах</w:t>
            </w:r>
          </w:p>
        </w:tc>
        <w:tc>
          <w:tcPr>
            <w:tcW w:w="1162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в форме </w:t>
            </w:r>
            <w:proofErr w:type="spellStart"/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</w:t>
            </w:r>
            <w:proofErr w:type="spellEnd"/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подготовки</w:t>
            </w:r>
          </w:p>
        </w:tc>
      </w:tr>
      <w:tr w:rsidR="00D13006" w:rsidRPr="00D13006" w:rsidTr="00D13006">
        <w:trPr>
          <w:trHeight w:val="23"/>
        </w:trPr>
        <w:tc>
          <w:tcPr>
            <w:tcW w:w="3259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Учебные занятия</w:t>
            </w: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footnoteReference w:id="2"/>
            </w:r>
          </w:p>
        </w:tc>
        <w:tc>
          <w:tcPr>
            <w:tcW w:w="579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162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D13006" w:rsidRPr="00D13006" w:rsidTr="00D13006">
        <w:trPr>
          <w:trHeight w:val="23"/>
        </w:trPr>
        <w:tc>
          <w:tcPr>
            <w:tcW w:w="3259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Курсовая работа (проект)</w:t>
            </w:r>
          </w:p>
        </w:tc>
        <w:tc>
          <w:tcPr>
            <w:tcW w:w="579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62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13006" w:rsidRPr="00D13006" w:rsidTr="00D13006">
        <w:trPr>
          <w:trHeight w:val="23"/>
        </w:trPr>
        <w:tc>
          <w:tcPr>
            <w:tcW w:w="3259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579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62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13006" w:rsidRPr="00D13006" w:rsidTr="00D13006">
        <w:trPr>
          <w:trHeight w:val="23"/>
        </w:trPr>
        <w:tc>
          <w:tcPr>
            <w:tcW w:w="3259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Промежуточная аттестация в форме экзамен</w:t>
            </w:r>
          </w:p>
        </w:tc>
        <w:tc>
          <w:tcPr>
            <w:tcW w:w="579" w:type="pct"/>
            <w:vAlign w:val="center"/>
          </w:tcPr>
          <w:p w:rsidR="00D13006" w:rsidRPr="00D13006" w:rsidRDefault="007A17DE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62" w:type="pct"/>
            <w:vAlign w:val="center"/>
          </w:tcPr>
          <w:p w:rsidR="00D13006" w:rsidRPr="00D13006" w:rsidRDefault="007A17DE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D13006" w:rsidRPr="00D13006" w:rsidTr="00D13006">
        <w:trPr>
          <w:trHeight w:val="23"/>
        </w:trPr>
        <w:tc>
          <w:tcPr>
            <w:tcW w:w="3259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79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162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</w:tbl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  <w:sectPr w:rsidR="00D13006" w:rsidRPr="00D13006" w:rsidSect="00D13006">
          <w:headerReference w:type="even" r:id="rId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2.2. Содержание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1"/>
        <w:gridCol w:w="9194"/>
        <w:gridCol w:w="1807"/>
        <w:gridCol w:w="1884"/>
      </w:tblGrid>
      <w:tr w:rsidR="00D13006" w:rsidRPr="00D13006" w:rsidTr="00D13006">
        <w:trPr>
          <w:trHeight w:val="20"/>
        </w:trPr>
        <w:tc>
          <w:tcPr>
            <w:tcW w:w="643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109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611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</w:t>
            </w:r>
            <w:proofErr w:type="spellEnd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ч. / </w:t>
            </w: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в том числе </w:t>
            </w: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в форме практической подготовки, </w:t>
            </w: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</w:t>
            </w:r>
            <w:proofErr w:type="spellEnd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637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D13006" w:rsidRPr="00D13006" w:rsidTr="00D13006">
        <w:trPr>
          <w:trHeight w:val="389"/>
        </w:trPr>
        <w:tc>
          <w:tcPr>
            <w:tcW w:w="3752" w:type="pct"/>
            <w:gridSpan w:val="2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1. Теоретическая механика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ОК01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ОК02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ОК09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1.1.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1.5.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2.1.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2.7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389"/>
        </w:trPr>
        <w:tc>
          <w:tcPr>
            <w:tcW w:w="643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1.1. Статика. Основные понятия и аксиомы. Плоская система сходящихся сил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1358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Материальная точка, абсолютно твердое тело.  Сила. Система сил. Равнодействующая и уравновешивающая силы. Аксиомы статики. Связи и их реакции. Система сходящихся сил. Определение равнодействующей геометрическим способом. Геометрическое условие равновесия. Проекция силы на ось, правило знаков. Аналитическое определение равнодействующей. Уравнения равновесия в аналитической форме.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587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№ 1. Определение равнодействующей плоской системы сходящихся сил аналитически. Решение задач на определение реакции связей графически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2/4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51"/>
        </w:trPr>
        <w:tc>
          <w:tcPr>
            <w:tcW w:w="643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№ 1.2. </w:t>
            </w: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Пара сил и момент силы относительно точки. Плоская система произвольно расположенных сил</w:t>
            </w: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 w:val="restart"/>
          </w:tcPr>
          <w:p w:rsid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ОК01</w:t>
            </w:r>
          </w:p>
          <w:p w:rsid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ОК02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ОК09</w:t>
            </w:r>
          </w:p>
        </w:tc>
      </w:tr>
      <w:tr w:rsidR="00D13006" w:rsidRPr="00D13006" w:rsidTr="00D13006">
        <w:trPr>
          <w:trHeight w:val="2232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Пара сил. Момент пары. Момент силы относительно точки. Приведение силы к данной точке. Приведение плоской системы произвольно расположенных сил к данному центру. Главный вектор и главный момент системы </w:t>
            </w:r>
            <w:proofErr w:type="gramStart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сил</w:t>
            </w:r>
            <w:proofErr w:type="gramEnd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их свойства. Равнодействующая главной системы произвольных сил. Теорема Вариньона. Равновесие системы. Три виды уравнения равновесия. Балочные системы. Точка классификации нагрузок: сосредоточенная сила, сосредоточенный момент, распределенная нагрузка. Виды опор.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80"/>
        </w:trPr>
        <w:tc>
          <w:tcPr>
            <w:tcW w:w="643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Тема № 1.3. Трение</w:t>
            </w: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ОК01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ОК02 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ОК09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523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Понятие о трении. Трение скольжения. Трение Качения. Трение покоя. Устойчивость против опрокидывания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87"/>
        </w:trPr>
        <w:tc>
          <w:tcPr>
            <w:tcW w:w="643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№ 1.4. Пространственная система сил</w:t>
            </w: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952"/>
        </w:trPr>
        <w:tc>
          <w:tcPr>
            <w:tcW w:w="643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Разложение силы по трем осям координат. Пространственная система сходящихся сил, ее равновесие. Момент силы относительно оси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/10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952"/>
        </w:trPr>
        <w:tc>
          <w:tcPr>
            <w:tcW w:w="643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№ 2</w:t>
            </w: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Решение задач на определение момента силы относительно оси пространственной системы произвольно расположенных сил.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2/12</w:t>
            </w:r>
          </w:p>
        </w:tc>
        <w:tc>
          <w:tcPr>
            <w:tcW w:w="637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№ 1.5.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Центр тяжести</w:t>
            </w: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ОК01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ОК02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ОК09</w:t>
            </w:r>
          </w:p>
        </w:tc>
      </w:tr>
      <w:tr w:rsidR="00D13006" w:rsidRPr="00D13006" w:rsidTr="00D13006">
        <w:trPr>
          <w:trHeight w:val="1904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Равнодействующая система параллельных сил. Центр системы параллельных сил. Центр тяжести тела.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Центр тяжести простых геометрических фигур. Определение положения центра тяжести плоской фигуры и фигуры, составленной из стандартных профилей проката. Устойчивое, неустойчивое и безразличное равновесие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71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3752" w:type="pct"/>
            <w:gridSpan w:val="2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 2. Сопротивление материалов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ОК01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ОК02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ОК09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№ 2.1.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положения сопромата. Растяжение и сжатие</w:t>
            </w: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3/2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520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Задачи сопромата. Понятие о расчетах на прочность и устойчивость. Деформации упругие и пластичные. Классификация нагрузок. Основные виды деформации. Метод сечений. Напряжения: полное, нормальное, </w:t>
            </w:r>
            <w:proofErr w:type="spellStart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касательное</w:t>
            </w:r>
            <w:proofErr w:type="gramStart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родольные</w:t>
            </w:r>
            <w:proofErr w:type="spellEnd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силы, их эпюры. Нормальные напряжения в поперечных сечениях, их эпюры. Продольные и поперечные деформации при растяжении и сжатии. Закон Гука. Коэффициент Пуассона. Испытание материалов на растяжение и сжатие при </w:t>
            </w:r>
            <w:proofErr w:type="gramStart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статическом</w:t>
            </w:r>
            <w:proofErr w:type="gramEnd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нагружении</w:t>
            </w:r>
            <w:proofErr w:type="spellEnd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Коэффициент запаса прочности. Расчеты на прочность: проверочный, проектный, расчет допустимой нагрузки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2/16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863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№ 5. Решение задач на построение эпюр нормальных сил, нормальных напряжений, перемещений сечений бруса.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расчетно-графической работы по теме растяжение-сжатие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/18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430"/>
        </w:trPr>
        <w:tc>
          <w:tcPr>
            <w:tcW w:w="643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Тема № 2.2.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расчеты на срез и смятие. Геометрические характеристики плоских сечений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3/2</w:t>
            </w:r>
          </w:p>
        </w:tc>
        <w:tc>
          <w:tcPr>
            <w:tcW w:w="637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ОК01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ОК02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ОК09</w:t>
            </w:r>
          </w:p>
        </w:tc>
      </w:tr>
      <w:tr w:rsidR="00D13006" w:rsidRPr="00D13006" w:rsidTr="00D13006">
        <w:trPr>
          <w:trHeight w:val="1483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Срез, основные расчетные предпосылки, основные расчетные формулы, условие прочности. Смятие, условности расчета, расчетные формулы, условия прочности. Примеры расчетов. Статический момент площади сечения. Осевой, полярный и центробежный моменты инерции. Моменты инерции простейших сечений: прямоугольника, круга, кольца, определение главных центральных моментов инерции составных сечений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2/20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484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№ 6. Решение задач на определение главных центральных моментов инерции составных сечений, имеющих ось симметрии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/22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85"/>
        </w:trPr>
        <w:tc>
          <w:tcPr>
            <w:tcW w:w="643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№ 2.3.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Кручение</w:t>
            </w: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3/2</w:t>
            </w:r>
          </w:p>
        </w:tc>
        <w:tc>
          <w:tcPr>
            <w:tcW w:w="637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ОК01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ОК02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ОК09</w:t>
            </w:r>
          </w:p>
        </w:tc>
      </w:tr>
      <w:tr w:rsidR="00D13006" w:rsidRPr="00D13006" w:rsidTr="00D13006">
        <w:trPr>
          <w:trHeight w:val="1400"/>
        </w:trPr>
        <w:tc>
          <w:tcPr>
            <w:tcW w:w="643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Чистый сдвиг. Закон Гука при сдвиге. Модель сдвига. Внутренние силовые факторы при кручении. Эпюры крутящих моментов. Кручение бруса круглого поперечного сечения. Основные гипотезы. Напряжения в поперечном сечении. Угол </w:t>
            </w:r>
            <w:proofErr w:type="spellStart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закручивани</w:t>
            </w:r>
            <w:proofErr w:type="spellEnd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Расчеты на прочность и жесткость при </w:t>
            </w:r>
            <w:proofErr w:type="spellStart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кручени</w:t>
            </w:r>
            <w:proofErr w:type="spellEnd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Расчеты цилиндрических винтовых пружин на растяжение-сжатие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2/24</w:t>
            </w:r>
          </w:p>
        </w:tc>
        <w:tc>
          <w:tcPr>
            <w:tcW w:w="637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445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№ 7. Решение задач на построение эпюр крутящих моментов, углов закручивания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/26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704"/>
        </w:trPr>
        <w:tc>
          <w:tcPr>
            <w:tcW w:w="643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№ </w:t>
            </w: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2.4.Изгиб</w:t>
            </w: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ОК01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ОК02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ОК09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1693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Основные понятия и определения. Классификация видов изгиба. Внутренние силовые факторы при прямом изгибе. Эпюры поперечных сил изгибающих моментов. Нормальные напряжения при изгибе. Дифференциальные зависимости между изгибающим моментом, поперечной силой и интенсивностью распределенной нагрузки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Расчеты на прочность при изгибе. Рациональные формы поперечных сечений балок из пластичных и хрупких материалов. Понятие касательных напряжений при изгибе. Линейные угловые перемещения при изгибе, их определение. Расчеты на жесткость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2/28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647"/>
        </w:trPr>
        <w:tc>
          <w:tcPr>
            <w:tcW w:w="643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№ 8. Решение задач на построение эпюр поперечных сил и изгибающих моментов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/30</w:t>
            </w:r>
          </w:p>
        </w:tc>
        <w:tc>
          <w:tcPr>
            <w:tcW w:w="637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17DE" w:rsidRPr="00D13006" w:rsidTr="007A17DE">
        <w:trPr>
          <w:trHeight w:val="251"/>
        </w:trPr>
        <w:tc>
          <w:tcPr>
            <w:tcW w:w="643" w:type="pct"/>
            <w:vMerge w:val="restart"/>
          </w:tcPr>
          <w:p w:rsidR="007A17DE" w:rsidRPr="00D13006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№ 2.5. Сложное сопротивление. Устойчивость сжатых </w:t>
            </w: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стержней</w:t>
            </w:r>
          </w:p>
        </w:tc>
        <w:tc>
          <w:tcPr>
            <w:tcW w:w="3109" w:type="pct"/>
          </w:tcPr>
          <w:p w:rsidR="007A17DE" w:rsidRPr="00D13006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Тематика практических занятий и лабораторных работ</w:t>
            </w:r>
          </w:p>
        </w:tc>
        <w:tc>
          <w:tcPr>
            <w:tcW w:w="611" w:type="pct"/>
            <w:vAlign w:val="center"/>
          </w:tcPr>
          <w:p w:rsidR="007A17DE" w:rsidRPr="00D13006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 w:val="restart"/>
          </w:tcPr>
          <w:p w:rsidR="007A17DE" w:rsidRPr="00D13006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ОК01</w:t>
            </w:r>
          </w:p>
          <w:p w:rsidR="007A17DE" w:rsidRPr="00D13006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A17DE" w:rsidRPr="00D13006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A17DE" w:rsidRPr="00D13006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A17DE" w:rsidRPr="00D13006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A17DE" w:rsidRPr="00D13006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ОК02</w:t>
            </w:r>
          </w:p>
          <w:p w:rsidR="007A17DE" w:rsidRPr="00D13006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A17DE" w:rsidRPr="00D13006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ОК09</w:t>
            </w:r>
          </w:p>
          <w:p w:rsidR="007A17DE" w:rsidRPr="00D13006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626"/>
        </w:trPr>
        <w:tc>
          <w:tcPr>
            <w:tcW w:w="643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№ 9. Решение задач по расчету вала цилиндрического косозубого редуктора на совместную деформацию изгиба и кручения. Решение задач на определение критической силы для сжатого бруса большой гибкости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/32</w:t>
            </w:r>
          </w:p>
        </w:tc>
        <w:tc>
          <w:tcPr>
            <w:tcW w:w="637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1293"/>
        </w:trPr>
        <w:tc>
          <w:tcPr>
            <w:tcW w:w="643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153"/>
        </w:trPr>
        <w:tc>
          <w:tcPr>
            <w:tcW w:w="3752" w:type="pct"/>
            <w:gridSpan w:val="2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 3. Детали машин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ОК01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ОК02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ОК09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44"/>
        </w:trPr>
        <w:tc>
          <w:tcPr>
            <w:tcW w:w="643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№ 3.1.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положения. Общие сведения о передачах</w:t>
            </w: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1424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Цель и задачи раздела. Механизм и машина. Классификация машин. Современные направления в развитии машиностроения. Критерии работоспособности деталей машин. Контактная прочность деталей машин.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Проектный</w:t>
            </w:r>
            <w:proofErr w:type="gramEnd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проверочные расчеты. Назначение передач. Классификация. Основные кинематические и силовые соотношения в передачах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/34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1271"/>
        </w:trPr>
        <w:tc>
          <w:tcPr>
            <w:tcW w:w="643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№ 3.2. 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Фрикционные передачи, </w:t>
            </w: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передача винт-гайка</w:t>
            </w: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 w:val="restart"/>
          </w:tcPr>
          <w:p w:rsidR="007A17DE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ОК01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ОК02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ОК09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249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Фрикционные передачи, их назначение и классификация. Достоинства и недостатки, область применения.  Материала катков. Виды разрушения. Понятия о вариаторах. Расчет на прочность фрикционных передач.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Винтовая передача: достоинства и недостатки, область применения. Разновидность винтов </w:t>
            </w:r>
            <w:proofErr w:type="spellStart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передачи</w:t>
            </w:r>
            <w:proofErr w:type="gramStart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атериалы</w:t>
            </w:r>
            <w:proofErr w:type="spellEnd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винта и гайки. Расчет винта на износостойкость, проверка винта на прочность и устойчивость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/36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80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595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№ 10. Решение задач по расчету винта на износостойкость, проверка винта на прочность и устойчивость.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/38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65"/>
        </w:trPr>
        <w:tc>
          <w:tcPr>
            <w:tcW w:w="643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№ 3.3.  Зубчатые передачи (основы конструирования зубчатых колес)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ОК01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ОК02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ОК09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130"/>
        </w:trPr>
        <w:tc>
          <w:tcPr>
            <w:tcW w:w="643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Общие сведения о зубчатых передачах, классификация, достоинства и недостатки, область </w:t>
            </w:r>
            <w:proofErr w:type="spellStart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применения</w:t>
            </w:r>
            <w:proofErr w:type="gramStart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сновы</w:t>
            </w:r>
            <w:proofErr w:type="spellEnd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теории зубчатого зацепления, краткие сведения. Основные сведения об изготовлении зубчатых </w:t>
            </w:r>
            <w:proofErr w:type="spellStart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колес</w:t>
            </w:r>
            <w:proofErr w:type="gramStart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очность</w:t>
            </w:r>
            <w:proofErr w:type="spellEnd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зубчатых передач. Материалы зубчатых колес. 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разрушения зубьев. Цилиндрическая прямозубая передача. Основные геометрические и силовые соотношения в зацеплении. Расчет на контактную прочность и изгиб. Особенности расчета цилиндрических, косозубых, шевронных передач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Конструирование передачи. Конические зубчатые передачи, основные геометрические соотношения, силы, действующие в зацеплении. Расчет конических передач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/40</w:t>
            </w:r>
          </w:p>
        </w:tc>
        <w:tc>
          <w:tcPr>
            <w:tcW w:w="637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591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№ 11. Решение задач по расчету винта на износостойкость, проверка винта на прочность и устойчивость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/42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Тема № 3.4. Червячные передачи</w:t>
            </w: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ОК01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A17DE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ОК02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ОК09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539"/>
        </w:trPr>
        <w:tc>
          <w:tcPr>
            <w:tcW w:w="643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Общие сведения о червячных передачах, достоинства и недостатки, область применения, классификация передач. Нарезание червяков и червячных колес. Основные геометрические соотношения червячной передачи. Силы в зацеплении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Материалы червячной пары. Виды разрушения зубьев червячных колес. Расчет на прочность, тепловой расчет червячной передачи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/44</w:t>
            </w:r>
          </w:p>
        </w:tc>
        <w:tc>
          <w:tcPr>
            <w:tcW w:w="637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645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№ 12. Выполнение расчета параметров червячной передачи, конструирование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/46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7A17DE">
        <w:trPr>
          <w:trHeight w:val="393"/>
        </w:trPr>
        <w:tc>
          <w:tcPr>
            <w:tcW w:w="643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№ 3.5. </w:t>
            </w: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Ременные передачи. Цепные передачи</w:t>
            </w: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ОК01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ОК02</w:t>
            </w:r>
          </w:p>
          <w:p w:rsidR="00D13006" w:rsidRPr="00D13006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ОК09</w:t>
            </w:r>
          </w:p>
        </w:tc>
      </w:tr>
      <w:tr w:rsidR="00D13006" w:rsidRPr="00D13006" w:rsidTr="00D13006">
        <w:trPr>
          <w:trHeight w:val="1904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Общие сведения о ременных передачах, основные геометрические соотношения, силы и напряжения в ветвях ремня. Типы ремней, шкивы и натяжные устройства.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 сведения о цепных передачах, приводные цепи, звездочки, натяжные устройства. Основные геометрические соотношения, особенности расчета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/48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7A17DE">
        <w:trPr>
          <w:trHeight w:val="214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415"/>
        </w:trPr>
        <w:tc>
          <w:tcPr>
            <w:tcW w:w="643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№ 3.6. Общие сведения о плоских механизмах, редукторах. Валы и оси</w:t>
            </w: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ОК01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ОК02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ОК09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7A17DE">
        <w:trPr>
          <w:trHeight w:val="1575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Понятие о теории машин и механизмов. Звено, кинематическая пара, кинематическая цепь. Основные плоские механизмы и низшими и высшими парами. Понятие о валах и осях. Конструктивные элементы валов и осей. Материала валов и осей. Выбор расчетных схем. Расчет валов и осей на прочность и жесткость. Конструктивные и технологические способы повышения выносливости валов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/50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7A17DE">
        <w:trPr>
          <w:trHeight w:val="226"/>
        </w:trPr>
        <w:tc>
          <w:tcPr>
            <w:tcW w:w="643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187"/>
        </w:trPr>
        <w:tc>
          <w:tcPr>
            <w:tcW w:w="643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№ 3.7. Подшипники (конструирование подшипниковых узлов)</w:t>
            </w: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 w:val="restart"/>
          </w:tcPr>
          <w:p w:rsidR="00D13006" w:rsidRPr="00D13006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ОК01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ОК02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ОК09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264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Опоры валов и осей. Подшипники скольжения, конструкции, достоинства и недостатки. Область применения. Материалы и смазка подшипников скольжения. Расчет подшипников скольжения на износостойкость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Подшипники качения, устройство, достоинства и недостатки. Классификация подшипников качения по ГОСТ, основные типы, условные обозначения. Подбор подшипников качения. Краткие сведения о конструировании подшипниковых узлов</w:t>
            </w:r>
          </w:p>
        </w:tc>
        <w:tc>
          <w:tcPr>
            <w:tcW w:w="611" w:type="pct"/>
            <w:vAlign w:val="center"/>
          </w:tcPr>
          <w:p w:rsidR="00D13006" w:rsidRPr="00D13006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4/56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7A17DE">
        <w:trPr>
          <w:trHeight w:val="286"/>
        </w:trPr>
        <w:tc>
          <w:tcPr>
            <w:tcW w:w="643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415"/>
        </w:trPr>
        <w:tc>
          <w:tcPr>
            <w:tcW w:w="643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№ 3.8. Муфты. Соединения деталей машин.</w:t>
            </w: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ОК01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ОК02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ОК09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4170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Муфты, их назначение и краткая классификация. Основные типы глухих, жестких, упругих, самоуправляемых муфт. Краткие сведения о выборе и расчете муфт. Общие сведения о разъемных и неразъемных </w:t>
            </w:r>
            <w:proofErr w:type="spellStart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соединениях</w:t>
            </w:r>
            <w:proofErr w:type="gramStart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онструктивные</w:t>
            </w:r>
            <w:proofErr w:type="spellEnd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формы резьбовых соединений. 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Шпоночные соединения, достоинства и недостатки, разновидности. Расчет шпоночных соединений. Шлицевые соединения, достоинства и недостатки, разновидности. Расчет шлицевых соединений. Общие сведения о сварных, клеевых соединениях, достоинства и недостатки. Расчет сварных и клеевых соединений. Заклепочные соединения, классификация, типы заклепок, расчет. Соединение с натягом. Расчет на прочность</w:t>
            </w:r>
          </w:p>
        </w:tc>
        <w:tc>
          <w:tcPr>
            <w:tcW w:w="611" w:type="pct"/>
            <w:vAlign w:val="center"/>
          </w:tcPr>
          <w:p w:rsidR="00D13006" w:rsidRPr="00D13006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2/58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3752" w:type="pct"/>
            <w:gridSpan w:val="2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Промежуточная аттестация Экзамен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7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3752" w:type="pct"/>
            <w:gridSpan w:val="2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37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  <w:sectPr w:rsidR="00D13006" w:rsidRPr="00D13006" w:rsidSect="00D13006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t>3. Условия реализации ДИСЦИПЛИНЫ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t>3.1. Материально-техническое обеспечение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Кабинеттехнической</w:t>
      </w:r>
      <w:proofErr w:type="spell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 механики, </w:t>
      </w:r>
      <w:proofErr w:type="spell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оснащенныйв</w:t>
      </w:r>
      <w:proofErr w:type="spell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соответствии</w:t>
      </w:r>
      <w:proofErr w:type="gram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 с приложением 3 ОПОП-П. 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t>3.2. Учебно-методическое обеспечение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t>3.2.1. Основные печатные издания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t>Техническая механика : учебник для студ. Учреждений сред</w:t>
      </w:r>
      <w:proofErr w:type="gram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роф. образования / А. А. </w:t>
      </w:r>
      <w:proofErr w:type="spell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Эрдеди</w:t>
      </w:r>
      <w:proofErr w:type="spell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, Н. А. </w:t>
      </w:r>
      <w:proofErr w:type="spell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Эрдеди</w:t>
      </w:r>
      <w:proofErr w:type="spell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>. — М.</w:t>
      </w:r>
      <w:proofErr w:type="gram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 Издательский центр «Академия», 2023— 528 с.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Гребенкин</w:t>
      </w:r>
      <w:proofErr w:type="spell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>, В. З.  Техническая механика</w:t>
      </w:r>
      <w:proofErr w:type="gram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 :</w:t>
      </w:r>
      <w:proofErr w:type="gram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 учебник и практикум для среднего профессионального образования / В. З. </w:t>
      </w:r>
      <w:proofErr w:type="spell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Гребенкин</w:t>
      </w:r>
      <w:proofErr w:type="spell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>, Р. П. Заднепровский, В. А. Летягин ; под редакцией В. З. </w:t>
      </w:r>
      <w:proofErr w:type="spell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Гребенкина</w:t>
      </w:r>
      <w:proofErr w:type="spell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>, Р. П. Заднепровского. – Москва</w:t>
      </w:r>
      <w:proofErr w:type="gram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 :</w:t>
      </w:r>
      <w:proofErr w:type="gram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>, 2020. – 390 с.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</w:rPr>
      </w:pPr>
      <w:r w:rsidRPr="00D13006">
        <w:rPr>
          <w:rFonts w:ascii="Times New Roman" w:hAnsi="Times New Roman" w:cs="Times New Roman"/>
          <w:sz w:val="28"/>
          <w:szCs w:val="28"/>
        </w:rPr>
        <w:t>Журавлев, Е. А.  Техническая механика: теоретическая механика</w:t>
      </w:r>
      <w:proofErr w:type="gramStart"/>
      <w:r w:rsidRPr="00D13006">
        <w:rPr>
          <w:rFonts w:ascii="Times New Roman" w:hAnsi="Times New Roman" w:cs="Times New Roman"/>
          <w:sz w:val="28"/>
          <w:szCs w:val="28"/>
        </w:rPr>
        <w:t> :</w:t>
      </w:r>
      <w:proofErr w:type="gramEnd"/>
      <w:r w:rsidRPr="00D13006">
        <w:rPr>
          <w:rFonts w:ascii="Times New Roman" w:hAnsi="Times New Roman" w:cs="Times New Roman"/>
          <w:sz w:val="28"/>
          <w:szCs w:val="28"/>
        </w:rPr>
        <w:t xml:space="preserve"> учебное пособие для среднего профессионального образования / Е. А. Журавлев. – Москва</w:t>
      </w:r>
      <w:proofErr w:type="gramStart"/>
      <w:r w:rsidRPr="00D13006">
        <w:rPr>
          <w:rFonts w:ascii="Times New Roman" w:hAnsi="Times New Roman" w:cs="Times New Roman"/>
          <w:sz w:val="28"/>
          <w:szCs w:val="28"/>
        </w:rPr>
        <w:t> :</w:t>
      </w:r>
      <w:proofErr w:type="gramEnd"/>
      <w:r w:rsidRPr="00D13006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D13006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D13006">
        <w:rPr>
          <w:rFonts w:ascii="Times New Roman" w:hAnsi="Times New Roman" w:cs="Times New Roman"/>
          <w:sz w:val="28"/>
          <w:szCs w:val="28"/>
        </w:rPr>
        <w:t>, 2020. – 140 с.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</w:rPr>
      </w:pPr>
      <w:r w:rsidRPr="00D13006">
        <w:rPr>
          <w:rFonts w:ascii="Times New Roman" w:hAnsi="Times New Roman" w:cs="Times New Roman"/>
          <w:sz w:val="28"/>
          <w:szCs w:val="28"/>
        </w:rPr>
        <w:t>Теоретическая механика. Краткий курс</w:t>
      </w:r>
      <w:proofErr w:type="gramStart"/>
      <w:r w:rsidRPr="00D13006">
        <w:rPr>
          <w:rFonts w:ascii="Times New Roman" w:hAnsi="Times New Roman" w:cs="Times New Roman"/>
          <w:sz w:val="28"/>
          <w:szCs w:val="28"/>
        </w:rPr>
        <w:t> :</w:t>
      </w:r>
      <w:proofErr w:type="gramEnd"/>
      <w:r w:rsidRPr="00D13006">
        <w:rPr>
          <w:rFonts w:ascii="Times New Roman" w:hAnsi="Times New Roman" w:cs="Times New Roman"/>
          <w:sz w:val="28"/>
          <w:szCs w:val="28"/>
        </w:rPr>
        <w:t xml:space="preserve"> учебник для среднего профессионального образования / В. Д. </w:t>
      </w:r>
      <w:proofErr w:type="spellStart"/>
      <w:r w:rsidRPr="00D13006">
        <w:rPr>
          <w:rFonts w:ascii="Times New Roman" w:hAnsi="Times New Roman" w:cs="Times New Roman"/>
          <w:sz w:val="28"/>
          <w:szCs w:val="28"/>
        </w:rPr>
        <w:t>Бертяев</w:t>
      </w:r>
      <w:proofErr w:type="spellEnd"/>
      <w:r w:rsidRPr="00D13006">
        <w:rPr>
          <w:rFonts w:ascii="Times New Roman" w:hAnsi="Times New Roman" w:cs="Times New Roman"/>
          <w:sz w:val="28"/>
          <w:szCs w:val="28"/>
        </w:rPr>
        <w:t xml:space="preserve">, Л. А. Булатов, А. Г. Митяев, В. Б. Борисевич. – 2-е изд., </w:t>
      </w:r>
      <w:proofErr w:type="spellStart"/>
      <w:r w:rsidRPr="00D13006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D13006">
        <w:rPr>
          <w:rFonts w:ascii="Times New Roman" w:hAnsi="Times New Roman" w:cs="Times New Roman"/>
          <w:sz w:val="28"/>
          <w:szCs w:val="28"/>
        </w:rPr>
        <w:t xml:space="preserve">. и доп. – Москва : Издательство </w:t>
      </w:r>
      <w:proofErr w:type="spellStart"/>
      <w:r w:rsidRPr="00D13006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D13006">
        <w:rPr>
          <w:rFonts w:ascii="Times New Roman" w:hAnsi="Times New Roman" w:cs="Times New Roman"/>
          <w:sz w:val="28"/>
          <w:szCs w:val="28"/>
        </w:rPr>
        <w:t>, 2020. – 168 с.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t>Техническая механика: Учебник для сред</w:t>
      </w:r>
      <w:proofErr w:type="gram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роф. образования/ Л. И. </w:t>
      </w:r>
      <w:proofErr w:type="spell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Вереина</w:t>
      </w:r>
      <w:proofErr w:type="spell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>, М. М. Краснов. – М.: Издательский центр “Академия”, 2014. – 352 с.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</w:rPr>
      </w:pPr>
      <w:r w:rsidRPr="00D13006">
        <w:rPr>
          <w:rFonts w:ascii="Times New Roman" w:hAnsi="Times New Roman" w:cs="Times New Roman"/>
          <w:sz w:val="28"/>
          <w:szCs w:val="28"/>
        </w:rPr>
        <w:t xml:space="preserve">Техническая механика: учебник для студ. учреждений сред, проф. образования / </w:t>
      </w:r>
      <w:proofErr w:type="spellStart"/>
      <w:r w:rsidRPr="00D13006">
        <w:rPr>
          <w:rFonts w:ascii="Times New Roman" w:hAnsi="Times New Roman" w:cs="Times New Roman"/>
          <w:sz w:val="28"/>
          <w:szCs w:val="28"/>
        </w:rPr>
        <w:t>Л.И.Вереина</w:t>
      </w:r>
      <w:proofErr w:type="spellEnd"/>
      <w:r w:rsidRPr="00D13006">
        <w:rPr>
          <w:rFonts w:ascii="Times New Roman" w:hAnsi="Times New Roman" w:cs="Times New Roman"/>
          <w:sz w:val="28"/>
          <w:szCs w:val="28"/>
        </w:rPr>
        <w:t>. — 10-е изд., стер. — М</w:t>
      </w:r>
      <w:proofErr w:type="gramStart"/>
      <w:r w:rsidRPr="00D1300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D13006">
        <w:rPr>
          <w:rFonts w:ascii="Times New Roman" w:hAnsi="Times New Roman" w:cs="Times New Roman"/>
          <w:sz w:val="28"/>
          <w:szCs w:val="28"/>
        </w:rPr>
        <w:t>: Издательский центр «Академия», 2015 — 224 с.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</w:rPr>
      </w:pP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</w:rPr>
      </w:pPr>
      <w:r w:rsidRPr="00D13006">
        <w:rPr>
          <w:rFonts w:ascii="Times New Roman" w:hAnsi="Times New Roman" w:cs="Times New Roman"/>
          <w:sz w:val="28"/>
          <w:szCs w:val="28"/>
        </w:rPr>
        <w:t>3.2.2. Основные электронные издания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Техническая механика : учебник для студ. Учреждений сред</w:t>
      </w:r>
      <w:proofErr w:type="gram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роф. образования / А. А. </w:t>
      </w:r>
      <w:proofErr w:type="spell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Эрдеди</w:t>
      </w:r>
      <w:proofErr w:type="spell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, Н. А. </w:t>
      </w:r>
      <w:proofErr w:type="spell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Эрдеди</w:t>
      </w:r>
      <w:proofErr w:type="spell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>. — М.</w:t>
      </w:r>
      <w:proofErr w:type="gram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 Издательский центр «Академия», 2014 — 528 с. </w:t>
      </w:r>
      <w:r w:rsidRPr="00D13006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Текст: электронный // </w:t>
      </w:r>
      <w:r w:rsidRPr="00D13006">
        <w:rPr>
          <w:rFonts w:ascii="Times New Roman" w:hAnsi="Times New Roman" w:cs="Times New Roman"/>
          <w:sz w:val="28"/>
          <w:szCs w:val="28"/>
          <w:lang w:eastAsia="ru-RU"/>
        </w:rPr>
        <w:t> </w:t>
      </w:r>
      <w:hyperlink r:id="rId10" w:tgtFrame="_blank" w:history="1">
        <w:r w:rsidRPr="00D13006">
          <w:rPr>
            <w:rFonts w:ascii="Times New Roman" w:hAnsi="Times New Roman" w:cs="Times New Roman"/>
            <w:sz w:val="28"/>
            <w:szCs w:val="28"/>
            <w:lang w:eastAsia="ru-RU"/>
          </w:rPr>
          <w:t>bask-rb.ru</w:t>
        </w:r>
      </w:hyperlink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Техническая механика: учебник для студ. учреждений сред, проф. образования / </w:t>
      </w:r>
      <w:proofErr w:type="spell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Л.И.Вереина</w:t>
      </w:r>
      <w:proofErr w:type="spell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>. — 10-е изд., стер. — М</w:t>
      </w:r>
      <w:proofErr w:type="gram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>: Издательский центр «Академия», 2015 — 224 с.  </w:t>
      </w:r>
      <w:r w:rsidRPr="00D13006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Текст: электронный // </w:t>
      </w:r>
      <w:hyperlink r:id="rId11" w:tgtFrame="_blank" w:history="1">
        <w:r w:rsidRPr="00D13006">
          <w:rPr>
            <w:rFonts w:ascii="Times New Roman" w:hAnsi="Times New Roman" w:cs="Times New Roman"/>
            <w:sz w:val="28"/>
            <w:szCs w:val="28"/>
            <w:lang w:eastAsia="ru-RU"/>
          </w:rPr>
          <w:t>minkgt.ucoz.ru</w:t>
        </w:r>
      </w:hyperlink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. – </w:t>
      </w:r>
      <w:r w:rsidRPr="00D13006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URL: </w:t>
      </w:r>
      <w:hyperlink r:id="rId12" w:history="1">
        <w:r w:rsidRPr="00D13006">
          <w:rPr>
            <w:rFonts w:ascii="Times New Roman" w:hAnsi="Times New Roman" w:cs="Times New Roman"/>
            <w:sz w:val="28"/>
            <w:szCs w:val="28"/>
            <w:lang w:eastAsia="ru-RU"/>
          </w:rPr>
          <w:t>https://docs.yandex.ru/docs/view?tm=1655643663&amp;tld=ru&amp;lang=ru&amp;name=tekhnicheskaja_mekhanika_uchebnik_2015.pdf</w:t>
        </w:r>
      </w:hyperlink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3.2.3. Дополнительные источники 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</w:rPr>
      </w:pPr>
      <w:r w:rsidRPr="00D13006">
        <w:rPr>
          <w:rFonts w:ascii="Times New Roman" w:hAnsi="Times New Roman" w:cs="Times New Roman"/>
          <w:sz w:val="28"/>
          <w:szCs w:val="28"/>
          <w:lang w:eastAsia="ja-JP"/>
        </w:rPr>
        <w:t xml:space="preserve">Детали машин». И.И. </w:t>
      </w:r>
      <w:proofErr w:type="spellStart"/>
      <w:r w:rsidRPr="00D13006">
        <w:rPr>
          <w:rFonts w:ascii="Times New Roman" w:hAnsi="Times New Roman" w:cs="Times New Roman"/>
          <w:sz w:val="28"/>
          <w:szCs w:val="28"/>
          <w:lang w:eastAsia="ja-JP"/>
        </w:rPr>
        <w:t>Мархель</w:t>
      </w:r>
      <w:proofErr w:type="spellEnd"/>
      <w:r w:rsidRPr="00D13006">
        <w:rPr>
          <w:rFonts w:ascii="Times New Roman" w:hAnsi="Times New Roman" w:cs="Times New Roman"/>
          <w:sz w:val="28"/>
          <w:szCs w:val="28"/>
          <w:lang w:eastAsia="ja-JP"/>
        </w:rPr>
        <w:t>, Москва «Форум-ИНФРА-М, 2011 г.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</w:rPr>
      </w:pPr>
      <w:r w:rsidRPr="00D13006">
        <w:rPr>
          <w:rFonts w:ascii="Times New Roman" w:hAnsi="Times New Roman" w:cs="Times New Roman"/>
          <w:sz w:val="28"/>
          <w:szCs w:val="28"/>
        </w:rPr>
        <w:t>Куклин Н.Г., Куклина Г.С. Детали машин. – М., 2006.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13006">
        <w:rPr>
          <w:rFonts w:ascii="Times New Roman" w:hAnsi="Times New Roman" w:cs="Times New Roman"/>
          <w:sz w:val="28"/>
          <w:szCs w:val="28"/>
        </w:rPr>
        <w:t>Файн</w:t>
      </w:r>
      <w:proofErr w:type="spellEnd"/>
      <w:r w:rsidRPr="00D13006">
        <w:rPr>
          <w:rFonts w:ascii="Times New Roman" w:hAnsi="Times New Roman" w:cs="Times New Roman"/>
          <w:sz w:val="28"/>
          <w:szCs w:val="28"/>
        </w:rPr>
        <w:t xml:space="preserve"> А.М. Сборник задач по теоретической механике. М., 2006. 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13006">
        <w:rPr>
          <w:rFonts w:ascii="Times New Roman" w:hAnsi="Times New Roman" w:cs="Times New Roman"/>
          <w:sz w:val="28"/>
          <w:szCs w:val="28"/>
        </w:rPr>
        <w:t>Эрдеди</w:t>
      </w:r>
      <w:proofErr w:type="spellEnd"/>
      <w:r w:rsidRPr="00D13006">
        <w:rPr>
          <w:rFonts w:ascii="Times New Roman" w:hAnsi="Times New Roman" w:cs="Times New Roman"/>
          <w:sz w:val="28"/>
          <w:szCs w:val="28"/>
        </w:rPr>
        <w:t xml:space="preserve"> А.А. Детали машин. Учебник для машиностроительных специальностей проф. </w:t>
      </w:r>
      <w:proofErr w:type="spellStart"/>
      <w:r w:rsidRPr="00D13006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D13006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D13006">
        <w:rPr>
          <w:rFonts w:ascii="Times New Roman" w:hAnsi="Times New Roman" w:cs="Times New Roman"/>
          <w:sz w:val="28"/>
          <w:szCs w:val="28"/>
        </w:rPr>
        <w:t>аведений</w:t>
      </w:r>
      <w:proofErr w:type="spellEnd"/>
      <w:r w:rsidRPr="00D13006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D13006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D1300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13006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D13006">
        <w:rPr>
          <w:rFonts w:ascii="Times New Roman" w:hAnsi="Times New Roman" w:cs="Times New Roman"/>
          <w:sz w:val="28"/>
          <w:szCs w:val="28"/>
        </w:rPr>
        <w:t>., 2002.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4. Контроль и оценка результатов </w:t>
      </w:r>
      <w:r w:rsidRPr="00D13006">
        <w:rPr>
          <w:rFonts w:ascii="Times New Roman" w:hAnsi="Times New Roman" w:cs="Times New Roman"/>
          <w:sz w:val="28"/>
          <w:szCs w:val="28"/>
          <w:lang w:eastAsia="ru-RU"/>
        </w:rPr>
        <w:br/>
        <w:t>освоения ДИСЦИПЛИНЫ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1"/>
        <w:gridCol w:w="3025"/>
        <w:gridCol w:w="2887"/>
      </w:tblGrid>
      <w:tr w:rsidR="00D13006" w:rsidRPr="00D13006" w:rsidTr="00D13006">
        <w:tc>
          <w:tcPr>
            <w:tcW w:w="1912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Показатели освоенности компетенций</w:t>
            </w:r>
          </w:p>
        </w:tc>
        <w:tc>
          <w:tcPr>
            <w:tcW w:w="1508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Методы оценки</w:t>
            </w:r>
          </w:p>
        </w:tc>
      </w:tr>
      <w:tr w:rsidR="00D13006" w:rsidRPr="00D13006" w:rsidTr="00D13006">
        <w:tc>
          <w:tcPr>
            <w:tcW w:w="5000" w:type="pct"/>
            <w:gridSpan w:val="3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Знания:</w:t>
            </w:r>
          </w:p>
        </w:tc>
      </w:tr>
      <w:tr w:rsidR="00D13006" w:rsidRPr="00D13006" w:rsidTr="00D13006">
        <w:trPr>
          <w:trHeight w:val="896"/>
        </w:trPr>
        <w:tc>
          <w:tcPr>
            <w:tcW w:w="1912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Основные понятия и аксиомы теоретической механики, законы равновесия и перемещения тел.</w:t>
            </w:r>
          </w:p>
        </w:tc>
        <w:tc>
          <w:tcPr>
            <w:tcW w:w="1580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Точное перечисление условий равновесия системы сходящихся сил и системы произвольно расположенных сил.</w:t>
            </w:r>
          </w:p>
        </w:tc>
        <w:tc>
          <w:tcPr>
            <w:tcW w:w="1508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Текущий контроль в форме практических занятий </w:t>
            </w:r>
          </w:p>
        </w:tc>
      </w:tr>
      <w:tr w:rsidR="00D13006" w:rsidRPr="00D13006" w:rsidTr="00D13006">
        <w:trPr>
          <w:trHeight w:val="896"/>
        </w:trPr>
        <w:tc>
          <w:tcPr>
            <w:tcW w:w="1912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Методики выполнения основных расчетов по теоретической механике, сопротивлению материалов и деталям машин.</w:t>
            </w:r>
          </w:p>
        </w:tc>
        <w:tc>
          <w:tcPr>
            <w:tcW w:w="1580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Обоснованный выбор методики выполнения расчета.</w:t>
            </w:r>
          </w:p>
        </w:tc>
        <w:tc>
          <w:tcPr>
            <w:tcW w:w="1508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Текущий контроль в форме практических занятий </w:t>
            </w:r>
          </w:p>
        </w:tc>
      </w:tr>
      <w:tr w:rsidR="00D13006" w:rsidRPr="00D13006" w:rsidTr="00D13006">
        <w:trPr>
          <w:trHeight w:val="896"/>
        </w:trPr>
        <w:tc>
          <w:tcPr>
            <w:tcW w:w="1912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Основы конструирования деталей и сборочных единиц.</w:t>
            </w:r>
          </w:p>
        </w:tc>
        <w:tc>
          <w:tcPr>
            <w:tcW w:w="1580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Сформулированы основные понятия и принципы конструирования деталей.</w:t>
            </w:r>
          </w:p>
        </w:tc>
        <w:tc>
          <w:tcPr>
            <w:tcW w:w="1508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Текущий контроль в форме практических занятий </w:t>
            </w:r>
          </w:p>
        </w:tc>
      </w:tr>
      <w:tr w:rsidR="00D13006" w:rsidRPr="00D13006" w:rsidTr="00D13006">
        <w:trPr>
          <w:trHeight w:val="306"/>
        </w:trPr>
        <w:tc>
          <w:tcPr>
            <w:tcW w:w="5000" w:type="pct"/>
            <w:gridSpan w:val="3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Умения:</w:t>
            </w:r>
          </w:p>
        </w:tc>
      </w:tr>
      <w:tr w:rsidR="00D13006" w:rsidRPr="00D13006" w:rsidTr="00D13006">
        <w:trPr>
          <w:trHeight w:val="896"/>
        </w:trPr>
        <w:tc>
          <w:tcPr>
            <w:tcW w:w="1912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Производить расчеты на прочность при растяжении-сжатии, срезе и смятии, кручении и изгибе.</w:t>
            </w:r>
          </w:p>
        </w:tc>
        <w:tc>
          <w:tcPr>
            <w:tcW w:w="1580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Выполнение расчетов на прочность при растяжении и сжатии, срезе и смятии, правильно и в соответствии с алгоритмом</w:t>
            </w:r>
          </w:p>
        </w:tc>
        <w:tc>
          <w:tcPr>
            <w:tcW w:w="1508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Экспертная оценка выполнения расчетно-графических работ </w:t>
            </w:r>
          </w:p>
        </w:tc>
      </w:tr>
      <w:tr w:rsidR="00D13006" w:rsidRPr="00D13006" w:rsidTr="00D13006">
        <w:trPr>
          <w:trHeight w:val="896"/>
        </w:trPr>
        <w:tc>
          <w:tcPr>
            <w:tcW w:w="1912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Выбирать рациональные формы поперечных сечений </w:t>
            </w:r>
          </w:p>
        </w:tc>
        <w:tc>
          <w:tcPr>
            <w:tcW w:w="1580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Выбор формы поперечных сечений осуществлен рационально и в соответствии с видом сечений</w:t>
            </w:r>
          </w:p>
        </w:tc>
        <w:tc>
          <w:tcPr>
            <w:tcW w:w="1508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Экспертная оценка выполнения расчетно-графических работ </w:t>
            </w:r>
          </w:p>
        </w:tc>
      </w:tr>
      <w:tr w:rsidR="00D13006" w:rsidRPr="00D13006" w:rsidTr="00D13006">
        <w:trPr>
          <w:trHeight w:val="896"/>
        </w:trPr>
        <w:tc>
          <w:tcPr>
            <w:tcW w:w="1912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Производить расчеты зубчатых и червячных передач, передачи «винт-гайка», шпоночных соединений на контактную прочность</w:t>
            </w:r>
          </w:p>
        </w:tc>
        <w:tc>
          <w:tcPr>
            <w:tcW w:w="1580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Расчет передач выполнен точно и в соответствии с алгоритмом</w:t>
            </w:r>
          </w:p>
        </w:tc>
        <w:tc>
          <w:tcPr>
            <w:tcW w:w="1508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Экспертная оценка выполнения практических и расчетно-графических работ </w:t>
            </w:r>
          </w:p>
        </w:tc>
      </w:tr>
      <w:tr w:rsidR="00D13006" w:rsidRPr="00D13006" w:rsidTr="00D13006">
        <w:trPr>
          <w:trHeight w:val="896"/>
        </w:trPr>
        <w:tc>
          <w:tcPr>
            <w:tcW w:w="1912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Производить проектировочный проверочный расчеты валов </w:t>
            </w:r>
          </w:p>
        </w:tc>
        <w:tc>
          <w:tcPr>
            <w:tcW w:w="1580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Проектировочный и проверочный расчеты выполнены точно и в соответствии с алгоритмом</w:t>
            </w:r>
          </w:p>
        </w:tc>
        <w:tc>
          <w:tcPr>
            <w:tcW w:w="1508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Экспертная оценка выполнения практических и расчетно-графических работ </w:t>
            </w:r>
          </w:p>
        </w:tc>
      </w:tr>
      <w:tr w:rsidR="00D13006" w:rsidRPr="00D13006" w:rsidTr="00D13006">
        <w:trPr>
          <w:trHeight w:val="896"/>
        </w:trPr>
        <w:tc>
          <w:tcPr>
            <w:tcW w:w="1912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Производить подбор и расчет подшипников качения</w:t>
            </w:r>
          </w:p>
        </w:tc>
        <w:tc>
          <w:tcPr>
            <w:tcW w:w="1580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Расчет выполнен правильно в соответствии с заданием</w:t>
            </w:r>
          </w:p>
        </w:tc>
        <w:tc>
          <w:tcPr>
            <w:tcW w:w="1508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Экспертная оценка выполнения практических и расчетно-графических работ </w:t>
            </w:r>
          </w:p>
        </w:tc>
      </w:tr>
    </w:tbl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D97B49" w:rsidRPr="00D13006" w:rsidRDefault="00D97B4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D97B49" w:rsidRPr="00D13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162" w:rsidRDefault="005E2162" w:rsidP="00D13006">
      <w:pPr>
        <w:spacing w:after="0" w:line="240" w:lineRule="auto"/>
      </w:pPr>
      <w:r>
        <w:separator/>
      </w:r>
    </w:p>
  </w:endnote>
  <w:endnote w:type="continuationSeparator" w:id="0">
    <w:p w:rsidR="005E2162" w:rsidRDefault="005E2162" w:rsidP="00D13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162" w:rsidRDefault="005E2162" w:rsidP="00D13006">
      <w:pPr>
        <w:spacing w:after="0" w:line="240" w:lineRule="auto"/>
      </w:pPr>
      <w:r>
        <w:separator/>
      </w:r>
    </w:p>
  </w:footnote>
  <w:footnote w:type="continuationSeparator" w:id="0">
    <w:p w:rsidR="005E2162" w:rsidRDefault="005E2162" w:rsidP="00D13006">
      <w:pPr>
        <w:spacing w:after="0" w:line="240" w:lineRule="auto"/>
      </w:pPr>
      <w:r>
        <w:continuationSeparator/>
      </w:r>
    </w:p>
  </w:footnote>
  <w:footnote w:id="1">
    <w:p w:rsidR="00D13006" w:rsidRPr="00D13006" w:rsidRDefault="00D13006" w:rsidP="00D13006">
      <w:r w:rsidRPr="00D13006">
        <w:footnoteRef/>
      </w:r>
      <w:r w:rsidRPr="00D13006">
        <w:t>Берутся сведения, указанные по данному виду деятельности в п. 4.2.</w:t>
      </w:r>
    </w:p>
  </w:footnote>
  <w:footnote w:id="2">
    <w:p w:rsidR="00D13006" w:rsidRPr="00D13006" w:rsidRDefault="00D13006" w:rsidP="00D13006">
      <w:r w:rsidRPr="00D13006">
        <w:footnoteRef/>
      </w:r>
      <w:r w:rsidRPr="00D13006">
        <w:t xml:space="preserve">Учебные занятия </w:t>
      </w:r>
      <w:proofErr w:type="gramStart"/>
      <w:r w:rsidRPr="00D13006">
        <w:t>могут</w:t>
      </w:r>
      <w:proofErr w:type="gramEnd"/>
      <w:r w:rsidRPr="00D13006">
        <w:t xml:space="preserve"> представлены в виде теоретических занятий, лабораторных и практических занятий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006" w:rsidRPr="00D13006" w:rsidRDefault="00D13006" w:rsidP="00D13006">
    <w:r w:rsidRPr="00D13006">
      <w:fldChar w:fldCharType="begin"/>
    </w:r>
    <w:r w:rsidRPr="00D13006">
      <w:instrText xml:space="preserve"> PAGE   \* MERGEFORMAT </w:instrText>
    </w:r>
    <w:r w:rsidRPr="00D13006">
      <w:fldChar w:fldCharType="separate"/>
    </w:r>
    <w:r w:rsidRPr="00D13006">
      <w:t>48</w:t>
    </w:r>
    <w:r w:rsidRPr="00D13006">
      <w:fldChar w:fldCharType="end"/>
    </w:r>
  </w:p>
  <w:p w:rsidR="00D13006" w:rsidRPr="00D13006" w:rsidRDefault="00D13006" w:rsidP="00D1300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400612"/>
      <w:docPartObj>
        <w:docPartGallery w:val="Page Numbers (Top of Page)"/>
        <w:docPartUnique/>
      </w:docPartObj>
    </w:sdtPr>
    <w:sdtEndPr/>
    <w:sdtContent>
      <w:p w:rsidR="00D13006" w:rsidRPr="00D13006" w:rsidRDefault="00D13006" w:rsidP="00D13006">
        <w:r w:rsidRPr="00D13006">
          <w:fldChar w:fldCharType="begin"/>
        </w:r>
        <w:r w:rsidRPr="00D13006">
          <w:instrText>PAGE   \* MERGEFORMAT</w:instrText>
        </w:r>
        <w:r w:rsidRPr="00D13006">
          <w:fldChar w:fldCharType="separate"/>
        </w:r>
        <w:r w:rsidR="00945C22">
          <w:rPr>
            <w:noProof/>
          </w:rPr>
          <w:t>1</w:t>
        </w:r>
        <w:r w:rsidRPr="00D13006">
          <w:fldChar w:fldCharType="end"/>
        </w:r>
      </w:p>
    </w:sdtContent>
  </w:sdt>
  <w:p w:rsidR="00D13006" w:rsidRPr="00D13006" w:rsidRDefault="00D13006" w:rsidP="00D13006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006" w:rsidRPr="00D13006" w:rsidRDefault="00D13006" w:rsidP="00D13006">
    <w:r w:rsidRPr="00D13006">
      <w:fldChar w:fldCharType="begin"/>
    </w:r>
    <w:r w:rsidRPr="00D13006">
      <w:instrText xml:space="preserve"> PAGE   \* MERGEFORMAT </w:instrText>
    </w:r>
    <w:r w:rsidRPr="00D13006">
      <w:fldChar w:fldCharType="separate"/>
    </w:r>
    <w:r w:rsidRPr="00D13006">
      <w:t>48</w:t>
    </w:r>
    <w:r w:rsidRPr="00D13006">
      <w:fldChar w:fldCharType="end"/>
    </w:r>
  </w:p>
  <w:p w:rsidR="00D13006" w:rsidRPr="00D13006" w:rsidRDefault="00D13006" w:rsidP="00D1300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5A0"/>
    <w:rsid w:val="00041540"/>
    <w:rsid w:val="0037769D"/>
    <w:rsid w:val="004055C4"/>
    <w:rsid w:val="005E2162"/>
    <w:rsid w:val="007A17DE"/>
    <w:rsid w:val="00945C22"/>
    <w:rsid w:val="00D13006"/>
    <w:rsid w:val="00D97B49"/>
    <w:rsid w:val="00F625A0"/>
    <w:rsid w:val="00FA2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docs.yandex.ru/docs/view?tm=1655643663&amp;tld=ru&amp;lang=ru&amp;name=tekhnicheskaja_mekhanika_uchebnik_2015.pd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clck.yandex.ru/redir/nWO_r1F33ck?data=NnBZTWRhdFZKOHQxUjhzSWFYVGhXZVNQbEoxdlFtTGVUSlBSUWJIWnpKay00VnhKZzhqejdheDBKdnZzLVh4dVMzUlllR0ZFQThsdjRsd0JGNzN3SF9MbFpOZnNHdlJoUklMdFN4NlA0bXgyckZhWXhveVBuejZBcFBMZU9DZjJsRlMzN3NFV0VLcmI0NW50TlRBOG14QzBWQW1XRFFDQmFvWUx0MC1MWlVFOE9KYWN4MEFITFE&amp;b64e=2&amp;sign=ddbab6c9f1ec03fa1e286bbdc962aba9&amp;keyno=17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clck.yandex.ru/redir/nWO_r1F33ck?data=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&amp;b64e=2&amp;sign=b45551cb39bc8aa939b1a4fdaffea8f8&amp;keyno=17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4475</Words>
  <Characters>25514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Ильнар</dc:creator>
  <cp:keywords/>
  <dc:description/>
  <cp:lastModifiedBy>Я</cp:lastModifiedBy>
  <cp:revision>6</cp:revision>
  <dcterms:created xsi:type="dcterms:W3CDTF">2024-12-04T07:24:00Z</dcterms:created>
  <dcterms:modified xsi:type="dcterms:W3CDTF">2025-10-21T10:53:00Z</dcterms:modified>
</cp:coreProperties>
</file>